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附件</w:t>
      </w:r>
      <w:r>
        <w:rPr>
          <w:rFonts w:hint="eastAsia" w:ascii="仿宋_GB2312" w:hAnsi="仿宋_GB2312" w:eastAsia="仿宋_GB2312" w:cs="仿宋_GB2312"/>
          <w:color w:val="000000"/>
          <w:spacing w:val="6"/>
          <w:sz w:val="32"/>
          <w:szCs w:val="32"/>
        </w:rPr>
        <w:t>2</w:t>
      </w:r>
    </w:p>
    <w:p>
      <w:pPr>
        <w:adjustRightInd w:val="0"/>
        <w:snapToGrid w:val="0"/>
        <w:spacing w:line="700" w:lineRule="exact"/>
        <w:jc w:val="center"/>
        <w:rPr>
          <w:rFonts w:eastAsia="方正小标宋简体"/>
          <w:sz w:val="44"/>
          <w:szCs w:val="44"/>
        </w:rPr>
      </w:pPr>
      <w:r>
        <w:rPr>
          <w:rFonts w:eastAsia="方正小标宋简体"/>
          <w:sz w:val="44"/>
          <w:szCs w:val="44"/>
        </w:rPr>
        <w:t>关于我省二级建造师考试资格审核有关</w:t>
      </w:r>
    </w:p>
    <w:p>
      <w:pPr>
        <w:adjustRightInd w:val="0"/>
        <w:snapToGrid w:val="0"/>
        <w:spacing w:line="700" w:lineRule="exact"/>
        <w:jc w:val="center"/>
        <w:rPr>
          <w:rFonts w:eastAsia="方正小标宋简体"/>
          <w:sz w:val="44"/>
          <w:szCs w:val="44"/>
        </w:rPr>
      </w:pPr>
      <w:r>
        <w:rPr>
          <w:rFonts w:eastAsia="方正小标宋简体"/>
          <w:sz w:val="44"/>
          <w:szCs w:val="44"/>
        </w:rPr>
        <w:t>问题请示的复函</w:t>
      </w:r>
    </w:p>
    <w:p/>
    <w:p>
      <w:pPr>
        <w:adjustRightInd w:val="0"/>
        <w:snapToGrid w:val="0"/>
        <w:spacing w:line="580" w:lineRule="exact"/>
        <w:jc w:val="center"/>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粤建复函〔2011〕51号</w:t>
      </w:r>
    </w:p>
    <w:p>
      <w:pPr>
        <w:adjustRightInd w:val="0"/>
        <w:snapToGrid w:val="0"/>
        <w:spacing w:line="440" w:lineRule="exact"/>
        <w:rPr>
          <w:rFonts w:hint="eastAsia"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省建设执业资格注册中心：</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你单位《关于二级建造师考试资格审核过程中存在问题的请示》（粤建注发〔2011〕1号）收悉。经研究，现对该项考试报名资格审核中的有关问题复函如下：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有关如何界定“从事建设工程项目施工管理”问题。应按照《建造师执业资格制度暂行规定》（人发〔2002〕111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2年者，且能有效证明这段工作履历的，如持有原项目经理证书或质安员、施工员、预算员、材料员等证书者，可视为符合二级建造师资格考试报名条件。</w:t>
      </w:r>
    </w:p>
    <w:p>
      <w:pPr>
        <w:adjustRightInd w:val="0"/>
        <w:snapToGrid w:val="0"/>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三、对全省统一命题考试合格取得二级建造师资格证书者，其执业注册应按照《注册建造师管理规定》（建设部令第153号）和《广东省建设厅二级建造师注册管理实施办法》（粤建管〔2008〕30号）的有关规定执行。未取得《注册证书》，不得担任施工单位项目负责人及以注册建造师名义从事相关活动。</w:t>
      </w:r>
      <w:bookmarkEnd w:id="0"/>
    </w:p>
    <w:p>
      <w:pPr>
        <w:adjustRightInd w:val="0"/>
        <w:snapToGrid w:val="0"/>
        <w:spacing w:line="600" w:lineRule="exact"/>
        <w:rPr>
          <w:rFonts w:eastAsia="仿宋_GB2312"/>
          <w:sz w:val="32"/>
          <w:szCs w:val="32"/>
        </w:rPr>
      </w:pPr>
    </w:p>
    <w:p>
      <w:pPr>
        <w:adjustRightInd w:val="0"/>
        <w:snapToGrid w:val="0"/>
        <w:spacing w:line="600" w:lineRule="exact"/>
        <w:rPr>
          <w:rFonts w:eastAsia="仿宋_GB2312"/>
          <w:sz w:val="32"/>
          <w:szCs w:val="32"/>
        </w:rPr>
      </w:pPr>
    </w:p>
    <w:p>
      <w:pPr>
        <w:rPr>
          <w:rFonts w:eastAsia="仿宋_GB2312"/>
          <w:sz w:val="32"/>
          <w:szCs w:val="32"/>
        </w:rPr>
      </w:pPr>
      <w:r>
        <w:rPr>
          <w:rFonts w:eastAsia="仿宋_GB2312"/>
          <w:sz w:val="32"/>
          <w:szCs w:val="32"/>
        </w:rPr>
        <w:t xml:space="preserve">                             广东省住房和城乡建设厅</w:t>
      </w:r>
    </w:p>
    <w:p>
      <w:r>
        <w:rPr>
          <w:rFonts w:eastAsia="仿宋_GB2312"/>
          <w:sz w:val="32"/>
          <w:szCs w:val="32"/>
        </w:rPr>
        <w:t xml:space="preserve">                                二</w:t>
      </w:r>
      <w:r>
        <w:rPr>
          <w:sz w:val="32"/>
          <w:szCs w:val="32"/>
        </w:rPr>
        <w:t>〇</w:t>
      </w:r>
      <w:r>
        <w:rPr>
          <w:rFonts w:eastAsia="仿宋_GB2312"/>
          <w:sz w:val="32"/>
          <w:szCs w:val="32"/>
        </w:rPr>
        <w:t>一一年三月七日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31858"/>
    <w:rsid w:val="35A2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郭清发</cp:lastModifiedBy>
  <cp:lastPrinted>2020-09-06T06:04:44Z</cp:lastPrinted>
  <dcterms:modified xsi:type="dcterms:W3CDTF">2020-09-06T06:04:51Z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